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32" w:rsidRPr="00512CED" w:rsidRDefault="00946C32" w:rsidP="00946C32">
      <w:pPr>
        <w:jc w:val="center"/>
        <w:rPr>
          <w:rFonts w:cs="Times New Roman"/>
          <w:b/>
          <w:sz w:val="36"/>
          <w:szCs w:val="36"/>
        </w:rPr>
      </w:pPr>
      <w:r w:rsidRPr="00512CED">
        <w:rPr>
          <w:rFonts w:cs="Times New Roman"/>
          <w:b/>
          <w:sz w:val="36"/>
          <w:szCs w:val="36"/>
        </w:rPr>
        <w:t>Przedmiotowe zasady oceniania  obowiązujące na lekcjach  edukacji dla bezpieczeństwa.</w:t>
      </w:r>
    </w:p>
    <w:p w:rsidR="00946C32" w:rsidRDefault="00946C32" w:rsidP="00946C32">
      <w:pPr>
        <w:rPr>
          <w:rFonts w:cs="Times New Roman"/>
          <w:b/>
          <w:u w:val="single"/>
        </w:rPr>
      </w:pPr>
    </w:p>
    <w:p w:rsidR="00946C32" w:rsidRDefault="00946C32" w:rsidP="00946C32">
      <w:pPr>
        <w:rPr>
          <w:rFonts w:cs="Times New Roman"/>
          <w:u w:val="single"/>
        </w:rPr>
      </w:pPr>
    </w:p>
    <w:p w:rsidR="00946C32" w:rsidRDefault="00946C32" w:rsidP="00512CED">
      <w:pPr>
        <w:pStyle w:val="Akapitzlist1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Pierwszoplanowym kryterium oceniania są umiejętności ucznia. Następnie zaangażowanie ucznia w proces nauczania – uczenia się, jego aktywność, utożsamianie się z problematyką i przejawianie zainteresowania. W dalszej kolejności ocenie podlega cały zasób wiedzy.</w:t>
      </w:r>
    </w:p>
    <w:p w:rsidR="00946C32" w:rsidRDefault="00946C32" w:rsidP="00946C32">
      <w:pPr>
        <w:pStyle w:val="Akapitzlist1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Kryteria oceniania:</w:t>
      </w:r>
    </w:p>
    <w:p w:rsidR="00946C32" w:rsidRDefault="00946C32" w:rsidP="00946C32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6"/>
        <w:gridCol w:w="4338"/>
        <w:gridCol w:w="3028"/>
      </w:tblGrid>
      <w:tr w:rsidR="00946C32" w:rsidTr="00946C32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spacing w:line="100" w:lineRule="atLea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Ocena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spacing w:line="100" w:lineRule="atLea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Umiejętności i aktywność</w:t>
            </w:r>
          </w:p>
          <w:p w:rsidR="00946C32" w:rsidRDefault="00946C32">
            <w:pPr>
              <w:pStyle w:val="Akapitzlist1"/>
              <w:spacing w:line="100" w:lineRule="atLea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Uczeń: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32" w:rsidRDefault="00946C32">
            <w:pPr>
              <w:pStyle w:val="Akapitzlist1"/>
              <w:spacing w:line="100" w:lineRule="atLea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Wiedza</w:t>
            </w:r>
          </w:p>
          <w:p w:rsidR="00946C32" w:rsidRDefault="00946C32">
            <w:pPr>
              <w:pStyle w:val="Akapitzlist1"/>
              <w:spacing w:line="100" w:lineRule="atLea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Uczeń:</w:t>
            </w:r>
          </w:p>
          <w:p w:rsidR="00946C32" w:rsidRDefault="00946C32">
            <w:pPr>
              <w:pStyle w:val="Akapitzlist1"/>
              <w:spacing w:line="100" w:lineRule="atLeast"/>
              <w:ind w:left="0"/>
              <w:jc w:val="center"/>
              <w:rPr>
                <w:rFonts w:cs="Times New Roman"/>
                <w:b/>
              </w:rPr>
            </w:pPr>
          </w:p>
        </w:tc>
      </w:tr>
      <w:tr w:rsidR="00946C32" w:rsidTr="00946C32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Celujący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Przedstawia własne koncepcje rozwiązań, działań,</w:t>
            </w:r>
          </w:p>
          <w:p w:rsidR="00946C32" w:rsidRDefault="00946C32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Systematycznie wzbogaca swoją wiedzę i umiejętności, dzieli się tym z grupą</w:t>
            </w:r>
          </w:p>
          <w:p w:rsidR="00946C32" w:rsidRDefault="00946C32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Odnajduje analogie wskazuję szanse i zagrożenia określonych rozwiązań</w:t>
            </w:r>
          </w:p>
          <w:p w:rsidR="00946C32" w:rsidRDefault="00946C32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Wyraża własny, krytyczny, twórczy stosunek do omawianych zagadnień</w:t>
            </w:r>
          </w:p>
          <w:p w:rsidR="00946C32" w:rsidRDefault="00946C32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Argumentuje w obronie własnych poglądów, posługując się wiedzą </w:t>
            </w:r>
            <w:proofErr w:type="spellStart"/>
            <w:r>
              <w:rPr>
                <w:rFonts w:cs="Times New Roman"/>
              </w:rPr>
              <w:t>pozaprogramową</w:t>
            </w:r>
            <w:proofErr w:type="spellEnd"/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Zdobył wiedzę znacznie wykraczająca poza zakres materiału programowego</w:t>
            </w:r>
          </w:p>
        </w:tc>
      </w:tr>
      <w:tr w:rsidR="00946C32" w:rsidTr="00946C32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Bardzo dobry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Sprawnie korzysta ze wszystkich dostępnych  źródeł informacji</w:t>
            </w:r>
          </w:p>
          <w:p w:rsidR="00946C32" w:rsidRDefault="00946C32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Samodzielnie rozwiązuje zadania i problemy postawione przez nauczyciela</w:t>
            </w:r>
          </w:p>
          <w:p w:rsidR="00946C32" w:rsidRDefault="00946C32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Jest aktywny na lekcjach </w:t>
            </w:r>
          </w:p>
          <w:p w:rsidR="00946C32" w:rsidRDefault="00946C32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Bezbłędnie  wykonuje czynności ratownicze, koryguje błędy kolegów</w:t>
            </w:r>
          </w:p>
          <w:p w:rsidR="00946C32" w:rsidRDefault="00946C32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Odpowiednio wykorzystuje sprzęt i środki ratownicze</w:t>
            </w:r>
          </w:p>
          <w:p w:rsidR="00946C32" w:rsidRDefault="00946C32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Sprawnie wyszukuje w różnych źródłach informacje o sposobach alternatywnego działania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Zdobył pełen zakres wiedzy przewidziany w programie</w:t>
            </w:r>
          </w:p>
          <w:p w:rsidR="00946C32" w:rsidRDefault="00946C32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Sprawnie wykorzystuje wiedzę z różnych przedmiotów do rozwiązywania zadań z edukacji dla bezpieczeństwa</w:t>
            </w:r>
          </w:p>
        </w:tc>
      </w:tr>
      <w:tr w:rsidR="00946C32" w:rsidTr="00946C32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Dobry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Samodzielnie korzysta ze wskazanych źródeł informacji</w:t>
            </w:r>
          </w:p>
          <w:p w:rsidR="00946C32" w:rsidRDefault="00946C32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Poprawnie rozumuje w kategoriach przyczynowo – skutkowych</w:t>
            </w:r>
          </w:p>
          <w:p w:rsidR="00946C32" w:rsidRDefault="00946C32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Samodzielnie wykonuje typowe zadania o niewielkim stopniu złożoności</w:t>
            </w:r>
          </w:p>
          <w:p w:rsidR="00946C32" w:rsidRDefault="00946C32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Podejmuje wybrane zadania dodatkowe</w:t>
            </w:r>
          </w:p>
          <w:p w:rsidR="00946C32" w:rsidRDefault="00946C32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Jest aktywny w czasie lekcji</w:t>
            </w:r>
          </w:p>
          <w:p w:rsidR="00946C32" w:rsidRDefault="00946C32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Poprawnie wykonuje czynności ratownicze, umie dobrać potrzebny sprzęt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Opanował materiał programowy w stopniu zadowalającym</w:t>
            </w:r>
          </w:p>
        </w:tc>
      </w:tr>
      <w:tr w:rsidR="00946C32" w:rsidTr="00946C32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Dostateczny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numPr>
                <w:ilvl w:val="0"/>
                <w:numId w:val="5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Pod kierunkiem nauczyciela wykorzystuje podstawowe źródła informacji</w:t>
            </w:r>
          </w:p>
          <w:p w:rsidR="00946C32" w:rsidRDefault="00946C32">
            <w:pPr>
              <w:pStyle w:val="Akapitzlist1"/>
              <w:numPr>
                <w:ilvl w:val="0"/>
                <w:numId w:val="5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Samodzielnie wykonuje proste zadania w trakcie zajęć</w:t>
            </w:r>
          </w:p>
          <w:p w:rsidR="00946C32" w:rsidRDefault="00946C32">
            <w:pPr>
              <w:pStyle w:val="Akapitzlist1"/>
              <w:numPr>
                <w:ilvl w:val="0"/>
                <w:numId w:val="5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Przejawia przeciętną aktywność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numPr>
                <w:ilvl w:val="0"/>
                <w:numId w:val="5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Opanował podstawowe elementy programu, pozwalające na podjęcie w otoczeniu działań ratowniczych i zabezpieczających</w:t>
            </w:r>
          </w:p>
        </w:tc>
      </w:tr>
      <w:tr w:rsidR="00946C32" w:rsidTr="00946C32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Dopuszczający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numPr>
                <w:ilvl w:val="0"/>
                <w:numId w:val="6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Przy pomocy nauczyciela wykonuje proste polecenia, wykorzystując podstawowe umiejętności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numPr>
                <w:ilvl w:val="0"/>
                <w:numId w:val="7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Wykazuje braki  w wiedzy, nie uniemożliwiają one jednak dalszej edukacji i mogą zostać usunięte</w:t>
            </w:r>
          </w:p>
        </w:tc>
      </w:tr>
      <w:tr w:rsidR="00946C32" w:rsidTr="00946C32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Niedostateczny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numPr>
                <w:ilvl w:val="0"/>
                <w:numId w:val="7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Nie potrafi wykonać prostych poleceń, wymagających zastosowania podstawowych umiejętności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32" w:rsidRDefault="00946C32">
            <w:pPr>
              <w:pStyle w:val="Akapitzlist1"/>
              <w:numPr>
                <w:ilvl w:val="0"/>
                <w:numId w:val="7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Wykazuje braki  w wiedzy, które uniemożliwiają   dalszy rozwój w ramach przedmiotu </w:t>
            </w:r>
          </w:p>
        </w:tc>
      </w:tr>
    </w:tbl>
    <w:p w:rsidR="00946C32" w:rsidRDefault="00946C32" w:rsidP="00946C32">
      <w:pPr>
        <w:pStyle w:val="Akapitzlist1"/>
        <w:rPr>
          <w:rFonts w:cs="Times New Roman"/>
        </w:rPr>
      </w:pPr>
    </w:p>
    <w:p w:rsidR="00946C32" w:rsidRPr="00946C32" w:rsidRDefault="00946C32" w:rsidP="00D948FA">
      <w:pPr>
        <w:pStyle w:val="Akapitzlist1"/>
        <w:numPr>
          <w:ilvl w:val="0"/>
          <w:numId w:val="1"/>
        </w:numPr>
        <w:rPr>
          <w:rFonts w:cs="Times New Roman"/>
        </w:rPr>
      </w:pPr>
      <w:r w:rsidRPr="00946C32">
        <w:rPr>
          <w:rFonts w:cs="Times New Roman"/>
        </w:rPr>
        <w:t>Na lekcjach obowiązuje ucznia zeszyt przedmiotowy i podręcznik ( J. Słoma, G. Zając „Żyję i działam bezpiecznie”)</w:t>
      </w:r>
    </w:p>
    <w:p w:rsidR="00946C32" w:rsidRDefault="00946C32" w:rsidP="00946C32">
      <w:pPr>
        <w:pStyle w:val="Akapitzlist1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Uczeń może otrzymać ocenę za: </w:t>
      </w:r>
    </w:p>
    <w:p w:rsidR="00946C32" w:rsidRDefault="00946C32" w:rsidP="00946C32">
      <w:pPr>
        <w:pStyle w:val="Akapitzlist1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odpowiedź ustną – zakres trzy tematy wstecz</w:t>
      </w:r>
    </w:p>
    <w:p w:rsidR="00946C32" w:rsidRDefault="00946C32" w:rsidP="00946C32">
      <w:pPr>
        <w:pStyle w:val="Akapitzlist1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praca klasową – po zakończeniu działu programu</w:t>
      </w:r>
    </w:p>
    <w:p w:rsidR="00946C32" w:rsidRDefault="00946C32" w:rsidP="00946C32">
      <w:pPr>
        <w:pStyle w:val="Akapitzlist1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aktywność na lekcji</w:t>
      </w:r>
    </w:p>
    <w:p w:rsidR="00946C32" w:rsidRDefault="00946C32" w:rsidP="00946C32">
      <w:pPr>
        <w:pStyle w:val="Akapitzlist1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referat</w:t>
      </w:r>
    </w:p>
    <w:p w:rsidR="00946C32" w:rsidRDefault="00946C32" w:rsidP="00946C32">
      <w:pPr>
        <w:pStyle w:val="Akapitzlist1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zadanie domowe</w:t>
      </w:r>
    </w:p>
    <w:p w:rsidR="00946C32" w:rsidRPr="00946C32" w:rsidRDefault="00946C32" w:rsidP="00AA7746">
      <w:pPr>
        <w:pStyle w:val="Akapitzlist1"/>
        <w:numPr>
          <w:ilvl w:val="0"/>
          <w:numId w:val="8"/>
        </w:numPr>
        <w:rPr>
          <w:rFonts w:cs="Times New Roman"/>
        </w:rPr>
      </w:pPr>
      <w:r w:rsidRPr="00946C32">
        <w:rPr>
          <w:rFonts w:cs="Times New Roman"/>
        </w:rPr>
        <w:t>prace w grupach</w:t>
      </w:r>
    </w:p>
    <w:p w:rsidR="00946C32" w:rsidRDefault="00946C32" w:rsidP="00946C32">
      <w:pPr>
        <w:pStyle w:val="Akapitzlist1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Ocenę niedostateczną uczeń </w:t>
      </w:r>
      <w:r w:rsidR="00512CED">
        <w:rPr>
          <w:rFonts w:cs="Times New Roman"/>
        </w:rPr>
        <w:t xml:space="preserve">może </w:t>
      </w:r>
      <w:r>
        <w:rPr>
          <w:rFonts w:cs="Times New Roman"/>
        </w:rPr>
        <w:t>poprawi</w:t>
      </w:r>
      <w:r w:rsidR="00512CED">
        <w:rPr>
          <w:rFonts w:cs="Times New Roman"/>
        </w:rPr>
        <w:t>ć</w:t>
      </w:r>
      <w:r>
        <w:rPr>
          <w:rFonts w:cs="Times New Roman"/>
        </w:rPr>
        <w:t xml:space="preserve"> w terminie dwóch tygodni.</w:t>
      </w:r>
    </w:p>
    <w:p w:rsidR="00946C32" w:rsidRDefault="00946C32" w:rsidP="00946C32">
      <w:pPr>
        <w:pStyle w:val="Tekstpodstawowy"/>
        <w:numPr>
          <w:ilvl w:val="0"/>
          <w:numId w:val="1"/>
        </w:numPr>
      </w:pPr>
      <w:r>
        <w:t>Na lekcjach oceny ustala się w stopniach wg następującej skali:</w:t>
      </w:r>
    </w:p>
    <w:p w:rsidR="00946C32" w:rsidRDefault="00946C32" w:rsidP="00946C32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2252"/>
        <w:gridCol w:w="2264"/>
        <w:gridCol w:w="2272"/>
      </w:tblGrid>
      <w:tr w:rsidR="00946C32" w:rsidTr="00946C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STOPIEŃ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 xml:space="preserve">Skrót </w:t>
            </w:r>
          </w:p>
          <w:p w:rsidR="00946C32" w:rsidRDefault="00946C32">
            <w:pPr>
              <w:jc w:val="center"/>
            </w:pPr>
            <w:r>
              <w:t>literowy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Oznaczenie cyfrowe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Procentowy wskaźnik poziomu opanowania osiągnięć edukacyjnych uczniów</w:t>
            </w:r>
          </w:p>
        </w:tc>
      </w:tr>
      <w:tr w:rsidR="00946C32" w:rsidTr="00946C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celujący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cel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 xml:space="preserve"> 100% i więcej</w:t>
            </w:r>
          </w:p>
        </w:tc>
      </w:tr>
      <w:tr w:rsidR="00946C32" w:rsidTr="00946C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bardzo dobry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proofErr w:type="spellStart"/>
            <w:r>
              <w:t>bdb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90 - 99%</w:t>
            </w:r>
          </w:p>
        </w:tc>
      </w:tr>
      <w:tr w:rsidR="00946C32" w:rsidTr="00946C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dobry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proofErr w:type="spellStart"/>
            <w:r>
              <w:t>db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70 - 89%</w:t>
            </w:r>
          </w:p>
        </w:tc>
      </w:tr>
      <w:tr w:rsidR="00946C32" w:rsidTr="00946C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dostateczny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proofErr w:type="spellStart"/>
            <w:r>
              <w:t>dst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50 - 69%</w:t>
            </w:r>
          </w:p>
        </w:tc>
      </w:tr>
      <w:tr w:rsidR="00946C32" w:rsidTr="00946C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dopuszczający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proofErr w:type="spellStart"/>
            <w:r>
              <w:t>dop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40 - 49%</w:t>
            </w:r>
          </w:p>
        </w:tc>
      </w:tr>
      <w:tr w:rsidR="00946C32" w:rsidTr="00946C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niedostateczny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proofErr w:type="spellStart"/>
            <w:r>
              <w:t>ndst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32" w:rsidRDefault="00946C32">
            <w:pPr>
              <w:jc w:val="center"/>
            </w:pPr>
            <w:r>
              <w:t>0 - 39%</w:t>
            </w:r>
          </w:p>
        </w:tc>
      </w:tr>
    </w:tbl>
    <w:p w:rsidR="00946C32" w:rsidRDefault="00946C32" w:rsidP="00946C32">
      <w:pPr>
        <w:pStyle w:val="Akapitzlist1"/>
        <w:rPr>
          <w:rFonts w:cs="Times New Roman"/>
        </w:rPr>
      </w:pPr>
    </w:p>
    <w:p w:rsidR="00946C32" w:rsidRDefault="00946C32" w:rsidP="00A804DC">
      <w:pPr>
        <w:numPr>
          <w:ilvl w:val="0"/>
          <w:numId w:val="1"/>
        </w:numPr>
        <w:jc w:val="both"/>
      </w:pPr>
      <w:r>
        <w:t xml:space="preserve">Przy stopniach cząstkowych dopuszcza się używanie znaków „plus” i „minus”, pozwalających dokładnie określić poziom opanowania przez ucznia wiadomości </w:t>
      </w:r>
      <w:r w:rsidR="00512CED">
        <w:t xml:space="preserve">              </w:t>
      </w:r>
      <w:r>
        <w:t>i umiejętności.</w:t>
      </w:r>
    </w:p>
    <w:p w:rsidR="00946C32" w:rsidRDefault="00946C32" w:rsidP="00512CED">
      <w:pPr>
        <w:numPr>
          <w:ilvl w:val="0"/>
          <w:numId w:val="1"/>
        </w:numPr>
        <w:suppressAutoHyphens w:val="0"/>
        <w:jc w:val="both"/>
      </w:pPr>
      <w:r>
        <w:t xml:space="preserve">Uczeń może zgłosić przed lekcją nieprzygotowanie do zajęć,  raz w ciągu półrocza, nie może zgłosić nieprzygotowania do lekcji powtórzeniowej lub przed </w:t>
      </w:r>
      <w:r w:rsidR="00A22EC2">
        <w:t>s</w:t>
      </w:r>
      <w:r>
        <w:t>prawdzianem.</w:t>
      </w:r>
    </w:p>
    <w:p w:rsidR="00946C32" w:rsidRPr="00946C32" w:rsidRDefault="00946C32" w:rsidP="00D24D71">
      <w:pPr>
        <w:numPr>
          <w:ilvl w:val="0"/>
          <w:numId w:val="1"/>
        </w:numPr>
        <w:suppressAutoHyphens w:val="0"/>
        <w:jc w:val="both"/>
        <w:rPr>
          <w:b/>
          <w:u w:val="single"/>
        </w:rPr>
      </w:pPr>
      <w:r>
        <w:t xml:space="preserve">Uzyskane  stopnie  w  poszczególnych  formach  aktywności  ucznia  stanowią  podstawę  stopnia  śródrocznego i </w:t>
      </w:r>
      <w:proofErr w:type="spellStart"/>
      <w:r w:rsidR="00512CED">
        <w:t>końcowo</w:t>
      </w:r>
      <w:r>
        <w:t>rocznego</w:t>
      </w:r>
      <w:proofErr w:type="spellEnd"/>
      <w:r>
        <w:t xml:space="preserve">. </w:t>
      </w:r>
    </w:p>
    <w:p w:rsidR="00946C32" w:rsidRDefault="00946C32" w:rsidP="006C2BDB">
      <w:pPr>
        <w:numPr>
          <w:ilvl w:val="0"/>
          <w:numId w:val="1"/>
        </w:numPr>
        <w:suppressAutoHyphens w:val="0"/>
        <w:jc w:val="both"/>
      </w:pPr>
      <w:r>
        <w:t>Uczeń jest klasyfikowany z przedmiotu jeżeli posiada 50% obecności na lekcjach.</w:t>
      </w:r>
    </w:p>
    <w:p w:rsidR="00946C32" w:rsidRDefault="00946C32" w:rsidP="00946C32">
      <w:pPr>
        <w:numPr>
          <w:ilvl w:val="0"/>
          <w:numId w:val="1"/>
        </w:numPr>
        <w:suppressAutoHyphens w:val="0"/>
        <w:jc w:val="both"/>
        <w:rPr>
          <w:u w:val="single"/>
        </w:rPr>
      </w:pPr>
      <w:r>
        <w:t xml:space="preserve">Ocenę śródroczną, roczną  ustala się na podstawie </w:t>
      </w:r>
      <w:r>
        <w:rPr>
          <w:u w:val="single"/>
        </w:rPr>
        <w:t xml:space="preserve">co najmniej trzech ocen cząstkowych </w:t>
      </w:r>
    </w:p>
    <w:p w:rsidR="00946C32" w:rsidRDefault="00946C32" w:rsidP="00946C32">
      <w:pPr>
        <w:pStyle w:val="Akapitzlist"/>
        <w:rPr>
          <w:sz w:val="28"/>
          <w:szCs w:val="28"/>
        </w:rPr>
      </w:pPr>
    </w:p>
    <w:p w:rsidR="00946C32" w:rsidRDefault="00946C32" w:rsidP="00946C32">
      <w:pPr>
        <w:jc w:val="both"/>
      </w:pPr>
    </w:p>
    <w:p w:rsidR="00946C32" w:rsidRDefault="00946C32" w:rsidP="00946C32">
      <w:pPr>
        <w:jc w:val="both"/>
      </w:pPr>
    </w:p>
    <w:p w:rsidR="00A22EC2" w:rsidRDefault="00946C32" w:rsidP="00946C32">
      <w:pPr>
        <w:jc w:val="both"/>
      </w:pPr>
      <w:r>
        <w:t xml:space="preserve"> </w:t>
      </w:r>
    </w:p>
    <w:p w:rsidR="00946C32" w:rsidRDefault="00946C32" w:rsidP="00946C32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Stopnie  mają  różne  wagi.</w:t>
      </w:r>
      <w:r>
        <w:t xml:space="preserve">  </w:t>
      </w:r>
      <w:r>
        <w:rPr>
          <w:b/>
          <w:u w:val="single"/>
        </w:rPr>
        <w:t>Ocena  śródroczna i roczna  nie  jest</w:t>
      </w:r>
      <w:r w:rsidR="00A22EC2">
        <w:rPr>
          <w:b/>
          <w:u w:val="single"/>
        </w:rPr>
        <w:t xml:space="preserve">  średnią</w:t>
      </w:r>
      <w:r>
        <w:rPr>
          <w:b/>
          <w:u w:val="single"/>
        </w:rPr>
        <w:t xml:space="preserve">  ocen  cząstkowych. </w:t>
      </w:r>
    </w:p>
    <w:p w:rsidR="00946C32" w:rsidRDefault="00946C32" w:rsidP="00946C32">
      <w:pPr>
        <w:ind w:left="567"/>
        <w:jc w:val="both"/>
      </w:pPr>
      <w:r>
        <w:t>Przy  ustalaniu  oceny śródrocznej  i  rocznej  nauczyciel  bierze  pod  uwagę  stopnie  ucznia  z  poszczególnych  form  działalności  ucznia  w  następującej  kolejności :</w:t>
      </w:r>
    </w:p>
    <w:p w:rsidR="00946C32" w:rsidRDefault="00946C32" w:rsidP="00512CED">
      <w:pPr>
        <w:pStyle w:val="Tekstpodstawowywcity3"/>
        <w:numPr>
          <w:ilvl w:val="0"/>
          <w:numId w:val="9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sprawdziany  -  (największy  wpływ  na  kształt  oceny śródrocznej  i  rocznej).</w:t>
      </w:r>
    </w:p>
    <w:p w:rsidR="00946C32" w:rsidRDefault="00946C32" w:rsidP="00512CED">
      <w:pPr>
        <w:numPr>
          <w:ilvl w:val="0"/>
          <w:numId w:val="9"/>
        </w:numPr>
        <w:suppressAutoHyphens w:val="0"/>
        <w:ind w:left="714" w:hanging="357"/>
      </w:pPr>
      <w:r>
        <w:t>kartkówki,</w:t>
      </w:r>
    </w:p>
    <w:p w:rsidR="00946C32" w:rsidRDefault="00946C32" w:rsidP="00512CED">
      <w:pPr>
        <w:numPr>
          <w:ilvl w:val="0"/>
          <w:numId w:val="9"/>
        </w:numPr>
        <w:suppressAutoHyphens w:val="0"/>
        <w:ind w:left="714" w:hanging="357"/>
      </w:pPr>
      <w:r>
        <w:t>odpowiedź  ustna,</w:t>
      </w:r>
    </w:p>
    <w:p w:rsidR="00946C32" w:rsidRDefault="00946C32" w:rsidP="00512CED">
      <w:pPr>
        <w:numPr>
          <w:ilvl w:val="0"/>
          <w:numId w:val="9"/>
        </w:numPr>
        <w:suppressAutoHyphens w:val="0"/>
        <w:ind w:left="714" w:hanging="357"/>
      </w:pPr>
      <w:r>
        <w:t>prace  domowe,</w:t>
      </w:r>
    </w:p>
    <w:p w:rsidR="00946C32" w:rsidRDefault="00946C32" w:rsidP="00512CED">
      <w:pPr>
        <w:numPr>
          <w:ilvl w:val="0"/>
          <w:numId w:val="9"/>
        </w:numPr>
        <w:suppressAutoHyphens w:val="0"/>
        <w:ind w:left="714" w:hanging="357"/>
      </w:pPr>
      <w:r>
        <w:t>aktywność  na  lekcji,</w:t>
      </w:r>
    </w:p>
    <w:p w:rsidR="00946C32" w:rsidRDefault="00946C32" w:rsidP="00512CED">
      <w:pPr>
        <w:numPr>
          <w:ilvl w:val="0"/>
          <w:numId w:val="9"/>
        </w:numPr>
        <w:suppressAutoHyphens w:val="0"/>
        <w:ind w:left="714" w:hanging="357"/>
      </w:pPr>
      <w:r>
        <w:t>praca w grupie</w:t>
      </w:r>
    </w:p>
    <w:p w:rsidR="00946C32" w:rsidRDefault="00946C32" w:rsidP="00946C32"/>
    <w:p w:rsidR="00946C32" w:rsidRDefault="00946C32" w:rsidP="00946C32"/>
    <w:p w:rsidR="00946C32" w:rsidRDefault="00946C32" w:rsidP="00946C32"/>
    <w:p w:rsidR="00946C32" w:rsidRDefault="00946C32" w:rsidP="00946C32"/>
    <w:p w:rsidR="00946C32" w:rsidRDefault="00946C32" w:rsidP="00946C32">
      <w:bookmarkStart w:id="0" w:name="_GoBack"/>
      <w:bookmarkEnd w:id="0"/>
    </w:p>
    <w:sectPr w:rsidR="00946C32" w:rsidSect="00946C3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>
    <w:nsid w:val="53621ABE"/>
    <w:multiLevelType w:val="hybridMultilevel"/>
    <w:tmpl w:val="51709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32"/>
    <w:rsid w:val="00450295"/>
    <w:rsid w:val="00512CED"/>
    <w:rsid w:val="00601F13"/>
    <w:rsid w:val="00946C32"/>
    <w:rsid w:val="00A22EC2"/>
    <w:rsid w:val="00C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F8B5-1883-45D5-B9AA-2BB0C155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C32"/>
    <w:pPr>
      <w:suppressAutoHyphens/>
      <w:spacing w:after="0" w:line="240" w:lineRule="auto"/>
    </w:pPr>
    <w:rPr>
      <w:rFonts w:eastAsia="Lucida Sans Unicode" w:cs="Mangal"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46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46C32"/>
    <w:rPr>
      <w:rFonts w:eastAsia="Lucida Sans Unicode" w:cs="Mangal"/>
      <w:kern w:val="2"/>
      <w:szCs w:val="24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6C32"/>
    <w:pPr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6C32"/>
    <w:rPr>
      <w:rFonts w:eastAsia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46C32"/>
    <w:pPr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rsid w:val="00946C3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C3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32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Użytkownik systemu Windows</cp:lastModifiedBy>
  <cp:revision>7</cp:revision>
  <cp:lastPrinted>2017-09-04T13:46:00Z</cp:lastPrinted>
  <dcterms:created xsi:type="dcterms:W3CDTF">2016-09-19T13:29:00Z</dcterms:created>
  <dcterms:modified xsi:type="dcterms:W3CDTF">2017-09-12T16:25:00Z</dcterms:modified>
</cp:coreProperties>
</file>